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92516D" w:rsidRDefault="00FE3123" w:rsidP="0D7C57FE">
      <w:pPr>
        <w:rPr>
          <w:rFonts w:ascii="Calibri" w:hAnsi="Calibri"/>
          <w:color w:val="FF0000"/>
        </w:rPr>
      </w:pPr>
      <w:r w:rsidRPr="0092516D">
        <w:rPr>
          <w:rFonts w:ascii="Calibri" w:hAnsi="Calibri"/>
          <w:color w:val="FF0000"/>
        </w:rPr>
        <w:t xml:space="preserve">&lt;!--PRODUCT TITLE--&gt; </w:t>
      </w:r>
    </w:p>
    <w:p w14:paraId="36A4590A" w14:textId="04FC937A" w:rsidR="00FE3123" w:rsidRPr="0092516D" w:rsidRDefault="00586FD0" w:rsidP="00FE3123">
      <w:pPr>
        <w:rPr>
          <w:rFonts w:ascii="Calibri" w:hAnsi="Calibri"/>
        </w:rPr>
      </w:pPr>
      <w:r w:rsidRPr="0092516D">
        <w:rPr>
          <w:rFonts w:ascii="Calibri" w:hAnsi="Calibri"/>
        </w:rPr>
        <w:t>Magic: The Gathering - Kit Inicial de O Senhor dos Anéis: Contos da Terra Média - Aprenda a jogar com 2 decks prontos para jogar + 2 códigos para jogar on-line | Jogo de cards de fantasia para 2 jogadores, para maiores de 12 anos)</w:t>
      </w:r>
    </w:p>
    <w:p w14:paraId="3DF27AF2" w14:textId="6B60B6A1" w:rsidR="000B6BF0" w:rsidRPr="00254820" w:rsidRDefault="00FE3123" w:rsidP="000B6BF0">
      <w:pPr>
        <w:rPr>
          <w:rFonts w:ascii="Calibri" w:hAnsi="Calibri"/>
          <w:color w:val="FF0000"/>
        </w:rPr>
      </w:pPr>
      <w:r w:rsidRPr="00254820">
        <w:rPr>
          <w:rFonts w:ascii="Calibri" w:hAnsi="Calibri"/>
          <w:color w:val="FF0000"/>
        </w:rPr>
        <w:t>&lt;!--BULLET POINTS--&gt;</w:t>
      </w:r>
    </w:p>
    <w:p w14:paraId="643B9457" w14:textId="38E5AB64" w:rsidR="27A36B19" w:rsidRPr="00254820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254820">
        <w:rPr>
          <w:rFonts w:ascii="Calibri" w:hAnsi="Calibri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601DB58F" w14:textId="18C89BED" w:rsidR="008552E9" w:rsidRPr="00254820" w:rsidRDefault="27A36B19" w:rsidP="0A221753">
      <w:pPr>
        <w:pStyle w:val="ListParagraph"/>
        <w:numPr>
          <w:ilvl w:val="0"/>
          <w:numId w:val="5"/>
        </w:numPr>
        <w:spacing w:after="0" w:line="240" w:lineRule="auto"/>
        <w:rPr>
          <w:rStyle w:val="ui-provider"/>
          <w:rFonts w:ascii="Calibri" w:hAnsi="Calibri"/>
        </w:rPr>
      </w:pPr>
      <w:r w:rsidRPr="00254820">
        <w:rPr>
          <w:rFonts w:ascii="Calibri" w:hAnsi="Calibri"/>
        </w:rPr>
        <w:t xml:space="preserve">JUNTE-SE À SOCIEDADE — </w:t>
      </w:r>
      <w:r w:rsidRPr="00254820">
        <w:rPr>
          <w:rStyle w:val="ui-provider"/>
          <w:rFonts w:ascii="Calibri" w:hAnsi="Calibri"/>
        </w:rPr>
        <w:t>Fique imerso na Terra Média com mecânicas de jogo temáticas e cards com lindas artes, batalhando ao lado de seus personagens favoritos de O Senhor dos Anéis.</w:t>
      </w:r>
    </w:p>
    <w:p w14:paraId="7D570E68" w14:textId="56EF74F5" w:rsidR="00FE345D" w:rsidRPr="00254820" w:rsidRDefault="00FE345D" w:rsidP="00CE72D9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254820">
        <w:rPr>
          <w:rFonts w:ascii="Calibri" w:hAnsi="Calibri"/>
        </w:rPr>
        <w:t>APRENDA A JOGAR COM UM AMIGO — Use o guia de como Jogar incluso e um tutorial online interativo no Magic: The Gathering Arena para aprender a jogar Magic com um amigo.</w:t>
      </w:r>
    </w:p>
    <w:p w14:paraId="79D919DC" w14:textId="1087B099" w:rsidR="008D6C49" w:rsidRPr="00254820" w:rsidRDefault="006E4A2B" w:rsidP="008D6C4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54820">
        <w:rPr>
          <w:rFonts w:ascii="Calibri" w:hAnsi="Calibri"/>
        </w:rPr>
        <w:t>JOGUE PRESENCIALMENTE E ON-LINE — Além dos decks físicos, este kit inclui códigos para 2 pessoas desbloquearem ambos os decks e jogar juntos no MTG Arena, uma plataforma digital disponível em desktops e dispositivos móveis.</w:t>
      </w:r>
    </w:p>
    <w:p w14:paraId="60C38ACE" w14:textId="125C6338" w:rsidR="001722F5" w:rsidRPr="00254820" w:rsidRDefault="001722F5" w:rsidP="008D6C4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54820">
        <w:rPr>
          <w:rFonts w:ascii="Calibri" w:hAnsi="Calibri"/>
        </w:rPr>
        <w:t>LUTE PELO DESTINO DA TERRA MÉDIA — Escolha o deck preto e vermelho para se juntar a Sauron e às hordas de Mordor ou lute pelos Povos Livres da Terra Média com o deck verde e branco.</w:t>
      </w:r>
    </w:p>
    <w:p w14:paraId="2E0EF29F" w14:textId="59DD7CF1" w:rsidR="006B3686" w:rsidRPr="00254820" w:rsidRDefault="006347C2" w:rsidP="006B3686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254820">
        <w:rPr>
          <w:rFonts w:ascii="Calibri" w:hAnsi="Calibri"/>
        </w:rPr>
        <w:t>CONTEÚDO — O Kit Inicial inclui 2 decks de 60 cards cada prontos para jogar (inclui um card mítico raro e 4 cards raros), 1 Guia Aprenda a Jogar, 2 caixas para guardar seus decks e códigos para desbloquear ambos os decks e jogar on-line no MTG Arena.</w:t>
      </w:r>
    </w:p>
    <w:p w14:paraId="0FD2AE9E" w14:textId="77777777" w:rsidR="00BD0899" w:rsidRPr="00254820" w:rsidRDefault="00BD0899" w:rsidP="0D7C57FE">
      <w:pPr>
        <w:rPr>
          <w:rFonts w:ascii="Calibri" w:hAnsi="Calibri"/>
          <w:color w:val="FF0000"/>
        </w:rPr>
      </w:pPr>
      <w:r w:rsidRPr="00254820">
        <w:rPr>
          <w:rFonts w:ascii="Calibri" w:hAnsi="Calibri"/>
          <w:color w:val="FF0000"/>
        </w:rPr>
        <w:t>&lt;!--DESCRIPTION--&gt;</w:t>
      </w:r>
    </w:p>
    <w:p w14:paraId="77938ED2" w14:textId="77777777" w:rsidR="00BD0899" w:rsidRPr="00254820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254820">
        <w:rPr>
          <w:rFonts w:ascii="Calibri" w:hAnsi="Calibri"/>
          <w:sz w:val="22"/>
        </w:rPr>
        <w:t xml:space="preserve">Experimente a história épica de </w:t>
      </w:r>
      <w:r w:rsidRPr="00254820">
        <w:rPr>
          <w:rFonts w:ascii="Calibri" w:hAnsi="Calibri"/>
          <w:i/>
          <w:sz w:val="22"/>
        </w:rPr>
        <w:t>O Senhor dos Anéis</w:t>
      </w:r>
      <w:r w:rsidRPr="00254820">
        <w:rPr>
          <w:rFonts w:ascii="Calibri" w:hAnsi="Calibri"/>
          <w:sz w:val="22"/>
        </w:rPr>
        <w:t xml:space="preserve"> como você nunca viu antes!</w:t>
      </w:r>
    </w:p>
    <w:p w14:paraId="72DB1741" w14:textId="77777777" w:rsidR="00BD0899" w:rsidRPr="00254820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254820">
        <w:rPr>
          <w:rFonts w:ascii="Calibri" w:hAnsi="Calibri"/>
          <w:sz w:val="22"/>
        </w:rPr>
        <w:t> </w:t>
      </w:r>
    </w:p>
    <w:p w14:paraId="11CB3ED7" w14:textId="0FE5875A" w:rsidR="00BD0899" w:rsidRPr="00254820" w:rsidRDefault="00BD0899" w:rsidP="0D7C57FE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  <w:r w:rsidRPr="00254820">
        <w:rPr>
          <w:rFonts w:ascii="Calibri" w:hAnsi="Calibri"/>
          <w:sz w:val="22"/>
        </w:rPr>
        <w:t xml:space="preserve">Equipe-se para seus primeiros jogos com dois decks temáticos de </w:t>
      </w:r>
      <w:r w:rsidRPr="00254820">
        <w:rPr>
          <w:rFonts w:ascii="Calibri" w:hAnsi="Calibri"/>
          <w:i/>
          <w:sz w:val="22"/>
        </w:rPr>
        <w:t>O Senhor dos Anéis</w:t>
      </w:r>
      <w:r w:rsidRPr="00254820">
        <w:rPr>
          <w:rFonts w:ascii="Calibri" w:hAnsi="Calibri"/>
          <w:sz w:val="22"/>
        </w:rPr>
        <w:t>. Cada deck contém um card mítico raro com tratamento metalizado tradicional brilhante e 4 cards raros, além de códigos para desbloquear ambos on-line no Magic: The Gathering Arena. O tutorial interativo on-line conduzirá você por todo o básico, e então as forças da Terra Média estarão sob seu comando!</w:t>
      </w:r>
    </w:p>
    <w:p w14:paraId="6EBE3B22" w14:textId="77777777" w:rsidR="00BD0899" w:rsidRPr="00254820" w:rsidRDefault="00BD0899" w:rsidP="0D7C57FE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56C30B5D" w14:textId="3BA73E78" w:rsidR="00977842" w:rsidRPr="00254820" w:rsidRDefault="00BD0899" w:rsidP="7FFA3007">
      <w:pPr>
        <w:spacing w:after="0"/>
        <w:rPr>
          <w:rFonts w:ascii="Calibri" w:hAnsi="Calibri"/>
        </w:rPr>
      </w:pPr>
      <w:r w:rsidRPr="00254820">
        <w:rPr>
          <w:rFonts w:ascii="Calibri" w:hAnsi="Calibri"/>
          <w:i/>
        </w:rPr>
        <w:t>O Kit Inicial de O Senhor dos Anéis: Contos da Terra Média</w:t>
      </w:r>
      <w:r w:rsidRPr="00254820">
        <w:rPr>
          <w:rFonts w:ascii="Calibri" w:hAnsi="Calibri"/>
        </w:rPr>
        <w:t xml:space="preserve"> contém 2 decks de 60 cards cada prontos para jogar (incluindo terrenos), 4 fichas dupla face (2 em cada deck), 2 caixas para decks, 1 folheto Como Jogar, 2 cartões de referência dupla face (Ordem do Turno/Atacando e Bloqueando) e 2 cards com códigos para duas pessoas desbloquearem ambos os decks e jogarem on-line no </w:t>
      </w:r>
      <w:r w:rsidRPr="00254820">
        <w:rPr>
          <w:rFonts w:ascii="Calibri" w:hAnsi="Calibri"/>
          <w:i/>
        </w:rPr>
        <w:t>Magic: The Gathering</w:t>
      </w:r>
      <w:r w:rsidRPr="00254820">
        <w:rPr>
          <w:rFonts w:ascii="Calibri" w:hAnsi="Calibri"/>
        </w:rPr>
        <w:t xml:space="preserve"> </w:t>
      </w:r>
      <w:r w:rsidRPr="00254820">
        <w:rPr>
          <w:rFonts w:ascii="Calibri" w:hAnsi="Calibri"/>
          <w:i/>
        </w:rPr>
        <w:t xml:space="preserve">Arena, </w:t>
      </w:r>
      <w:r w:rsidRPr="00254820">
        <w:rPr>
          <w:rFonts w:ascii="Calibri" w:hAnsi="Calibri"/>
        </w:rPr>
        <w:t xml:space="preserve">uma plataforma digital disponível em desktop e em um aplicativo para dispositivos móveis. </w:t>
      </w:r>
      <w:r w:rsidRPr="00254820">
        <w:rPr>
          <w:rFonts w:ascii="Calibri" w:hAnsi="Calibri"/>
          <w:color w:val="000000" w:themeColor="text1"/>
        </w:rPr>
        <w:t xml:space="preserve">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 de </w:t>
      </w:r>
      <w:r w:rsidRPr="00254820">
        <w:rPr>
          <w:rFonts w:ascii="Calibri" w:hAnsi="Calibri"/>
          <w:i/>
          <w:color w:val="000000" w:themeColor="text1"/>
        </w:rPr>
        <w:t>O Senhor dos Anéis: Contos da Terra Média</w:t>
      </w:r>
      <w:r w:rsidRPr="00254820">
        <w:rPr>
          <w:rFonts w:ascii="Calibri" w:hAnsi="Calibri"/>
          <w:color w:val="000000" w:themeColor="text1"/>
        </w:rPr>
        <w:t>. Foi impresso apenas um card O Um Anel (com número de série 1 de 1), que pode ser encontrado em um booster de colecionador em inglês. Os cards de Anel sem número de série são mecanicamente idênticos a suas versões com número de série.</w:t>
      </w:r>
    </w:p>
    <w:p w14:paraId="28AD901C" w14:textId="57F918D2" w:rsidR="00977842" w:rsidRPr="00254820" w:rsidRDefault="00977842" w:rsidP="7A284C2F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0A3A0DBA" w14:textId="702D5F73" w:rsidR="00007E21" w:rsidRPr="00254820" w:rsidRDefault="00007E21" w:rsidP="7A284C2F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1D63F9D6" w14:textId="77777777" w:rsidR="00007E21" w:rsidRPr="00254820" w:rsidRDefault="00007E21" w:rsidP="00007E21">
      <w:pPr>
        <w:spacing w:after="0" w:line="240" w:lineRule="auto"/>
        <w:rPr>
          <w:rFonts w:ascii="Calibri" w:eastAsia="Calibri" w:hAnsi="Calibri" w:cs="Calibri"/>
          <w:color w:val="FF0000"/>
        </w:rPr>
      </w:pPr>
      <w:r w:rsidRPr="00254820">
        <w:rPr>
          <w:rFonts w:ascii="Calibri" w:hAnsi="Calibri"/>
          <w:color w:val="FF0000"/>
        </w:rPr>
        <w:t>&lt;!--WHAT’S IN THE BOX--&gt;</w:t>
      </w:r>
      <w:r w:rsidRPr="00254820">
        <w:rPr>
          <w:rFonts w:ascii="Calibri" w:hAnsi="Calibri"/>
          <w:color w:val="FF0000"/>
        </w:rPr>
        <w:br/>
      </w:r>
    </w:p>
    <w:p w14:paraId="1F745AE4" w14:textId="0208852D" w:rsidR="00007E21" w:rsidRPr="00254820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254820">
        <w:rPr>
          <w:rFonts w:ascii="Calibri" w:hAnsi="Calibri"/>
        </w:rPr>
        <w:t>Dois decks prontos para jogar</w:t>
      </w:r>
    </w:p>
    <w:p w14:paraId="363EB81E" w14:textId="003A1A89" w:rsidR="00007E21" w:rsidRPr="00254820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254820">
        <w:rPr>
          <w:rFonts w:ascii="Calibri" w:hAnsi="Calibri"/>
        </w:rPr>
        <w:t>4 fichas dupla face</w:t>
      </w:r>
    </w:p>
    <w:p w14:paraId="2A380E38" w14:textId="687F6BD9" w:rsidR="00007E21" w:rsidRPr="00254820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254820">
        <w:rPr>
          <w:rFonts w:ascii="Calibri" w:hAnsi="Calibri"/>
        </w:rPr>
        <w:t>2 caixas de deck</w:t>
      </w:r>
    </w:p>
    <w:p w14:paraId="7B5953EC" w14:textId="51095DD3" w:rsidR="007543F0" w:rsidRPr="00254820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254820">
        <w:rPr>
          <w:rFonts w:ascii="Calibri" w:hAnsi="Calibri"/>
        </w:rPr>
        <w:t>1 Livreto de guia de jogo</w:t>
      </w:r>
    </w:p>
    <w:p w14:paraId="01166A87" w14:textId="76B76514" w:rsidR="007543F0" w:rsidRPr="00254820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254820">
        <w:rPr>
          <w:rFonts w:ascii="Calibri" w:hAnsi="Calibri"/>
        </w:rPr>
        <w:t>2 cartões de referência</w:t>
      </w:r>
    </w:p>
    <w:p w14:paraId="17B3B88A" w14:textId="0134A878" w:rsidR="00007E21" w:rsidRPr="00254820" w:rsidRDefault="00FD476D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254820">
        <w:rPr>
          <w:rFonts w:ascii="Calibri" w:hAnsi="Calibri"/>
        </w:rPr>
        <w:t>2 cards de código do MTG Arena</w:t>
      </w:r>
    </w:p>
    <w:sectPr w:rsidR="00007E21" w:rsidRPr="00254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2"/>
  </w:num>
  <w:num w:numId="2" w16cid:durableId="338624791">
    <w:abstractNumId w:val="1"/>
  </w:num>
  <w:num w:numId="3" w16cid:durableId="1257208698">
    <w:abstractNumId w:val="4"/>
  </w:num>
  <w:num w:numId="4" w16cid:durableId="2047176992">
    <w:abstractNumId w:val="5"/>
  </w:num>
  <w:num w:numId="5" w16cid:durableId="741683565">
    <w:abstractNumId w:val="3"/>
  </w:num>
  <w:num w:numId="6" w16cid:durableId="105562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7E21"/>
    <w:rsid w:val="000114B7"/>
    <w:rsid w:val="000241B3"/>
    <w:rsid w:val="00025DBB"/>
    <w:rsid w:val="00026949"/>
    <w:rsid w:val="000473D7"/>
    <w:rsid w:val="000630BF"/>
    <w:rsid w:val="00064D4B"/>
    <w:rsid w:val="0006504C"/>
    <w:rsid w:val="00067396"/>
    <w:rsid w:val="000742EF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4234"/>
    <w:rsid w:val="000C7F65"/>
    <w:rsid w:val="000D066D"/>
    <w:rsid w:val="000D2BBD"/>
    <w:rsid w:val="000E1D85"/>
    <w:rsid w:val="000E5357"/>
    <w:rsid w:val="000F006F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722F5"/>
    <w:rsid w:val="001731E6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4FDA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54820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A58A5"/>
    <w:rsid w:val="003B24E6"/>
    <w:rsid w:val="003D1B22"/>
    <w:rsid w:val="003E0C50"/>
    <w:rsid w:val="003E5008"/>
    <w:rsid w:val="003E613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717AE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B792A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54CD2"/>
    <w:rsid w:val="00573A76"/>
    <w:rsid w:val="00573F70"/>
    <w:rsid w:val="005810AE"/>
    <w:rsid w:val="00586FD0"/>
    <w:rsid w:val="005A0D39"/>
    <w:rsid w:val="005B40A6"/>
    <w:rsid w:val="005B7ECB"/>
    <w:rsid w:val="005C145A"/>
    <w:rsid w:val="005C1AB6"/>
    <w:rsid w:val="005C1D23"/>
    <w:rsid w:val="005D2115"/>
    <w:rsid w:val="005D4A1C"/>
    <w:rsid w:val="005D7C00"/>
    <w:rsid w:val="005E1941"/>
    <w:rsid w:val="005E3225"/>
    <w:rsid w:val="005E5085"/>
    <w:rsid w:val="005F22EA"/>
    <w:rsid w:val="005F23E8"/>
    <w:rsid w:val="005F74E1"/>
    <w:rsid w:val="00602EE8"/>
    <w:rsid w:val="00616A02"/>
    <w:rsid w:val="0061779E"/>
    <w:rsid w:val="006217CB"/>
    <w:rsid w:val="00630A03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A747A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5587"/>
    <w:rsid w:val="0072212F"/>
    <w:rsid w:val="007221B5"/>
    <w:rsid w:val="007423EA"/>
    <w:rsid w:val="0074517E"/>
    <w:rsid w:val="00745845"/>
    <w:rsid w:val="007543F0"/>
    <w:rsid w:val="00757004"/>
    <w:rsid w:val="00761ACE"/>
    <w:rsid w:val="00767286"/>
    <w:rsid w:val="0076729A"/>
    <w:rsid w:val="007713F4"/>
    <w:rsid w:val="00772F2E"/>
    <w:rsid w:val="00773EDB"/>
    <w:rsid w:val="007778B9"/>
    <w:rsid w:val="00784E7E"/>
    <w:rsid w:val="00787F25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36D7"/>
    <w:rsid w:val="008B3BA0"/>
    <w:rsid w:val="008C1DED"/>
    <w:rsid w:val="008C695A"/>
    <w:rsid w:val="008D6C49"/>
    <w:rsid w:val="008D76E8"/>
    <w:rsid w:val="008E0713"/>
    <w:rsid w:val="008F1E79"/>
    <w:rsid w:val="00901D91"/>
    <w:rsid w:val="00911864"/>
    <w:rsid w:val="0091372B"/>
    <w:rsid w:val="00922988"/>
    <w:rsid w:val="0092516D"/>
    <w:rsid w:val="009313E4"/>
    <w:rsid w:val="0094503E"/>
    <w:rsid w:val="00975AAB"/>
    <w:rsid w:val="00977842"/>
    <w:rsid w:val="009802B0"/>
    <w:rsid w:val="0098569C"/>
    <w:rsid w:val="0099784F"/>
    <w:rsid w:val="00997D4E"/>
    <w:rsid w:val="009A69EA"/>
    <w:rsid w:val="009B503D"/>
    <w:rsid w:val="009C1D5A"/>
    <w:rsid w:val="009C5BFA"/>
    <w:rsid w:val="009C7B20"/>
    <w:rsid w:val="009D6B7A"/>
    <w:rsid w:val="00A00EC1"/>
    <w:rsid w:val="00A212AA"/>
    <w:rsid w:val="00A30F45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3C4F"/>
    <w:rsid w:val="00AC7A5D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6364"/>
    <w:rsid w:val="00B87E55"/>
    <w:rsid w:val="00B927E0"/>
    <w:rsid w:val="00BA40AD"/>
    <w:rsid w:val="00BB5064"/>
    <w:rsid w:val="00BC1743"/>
    <w:rsid w:val="00BC6030"/>
    <w:rsid w:val="00BD06BB"/>
    <w:rsid w:val="00BD0899"/>
    <w:rsid w:val="00BD2C47"/>
    <w:rsid w:val="00BD2FD4"/>
    <w:rsid w:val="00BD3FCD"/>
    <w:rsid w:val="00BE5026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1ED7"/>
    <w:rsid w:val="00D24CE0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110C"/>
    <w:rsid w:val="00E32406"/>
    <w:rsid w:val="00E444AE"/>
    <w:rsid w:val="00E471A2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13AA1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D476D"/>
    <w:rsid w:val="00FE3123"/>
    <w:rsid w:val="00FE345D"/>
    <w:rsid w:val="00FF51E5"/>
    <w:rsid w:val="00FF5A74"/>
    <w:rsid w:val="00FF667F"/>
    <w:rsid w:val="01A21DAC"/>
    <w:rsid w:val="03B440D3"/>
    <w:rsid w:val="06C7FF8E"/>
    <w:rsid w:val="06D7AE0D"/>
    <w:rsid w:val="071FA64F"/>
    <w:rsid w:val="08AB3D08"/>
    <w:rsid w:val="0A221753"/>
    <w:rsid w:val="0D7C57FE"/>
    <w:rsid w:val="0E898852"/>
    <w:rsid w:val="0F7047EC"/>
    <w:rsid w:val="102558B3"/>
    <w:rsid w:val="1412ABA3"/>
    <w:rsid w:val="14D5AA6A"/>
    <w:rsid w:val="14E51020"/>
    <w:rsid w:val="17865714"/>
    <w:rsid w:val="18101229"/>
    <w:rsid w:val="188D4423"/>
    <w:rsid w:val="19602DF8"/>
    <w:rsid w:val="1C907784"/>
    <w:rsid w:val="1DAF5E02"/>
    <w:rsid w:val="1DF12521"/>
    <w:rsid w:val="2097ACCE"/>
    <w:rsid w:val="2184433B"/>
    <w:rsid w:val="21DF3A64"/>
    <w:rsid w:val="234EAE6A"/>
    <w:rsid w:val="2351C8A9"/>
    <w:rsid w:val="253F1C8E"/>
    <w:rsid w:val="25DDF2E1"/>
    <w:rsid w:val="2699832A"/>
    <w:rsid w:val="27853B74"/>
    <w:rsid w:val="27A36B19"/>
    <w:rsid w:val="2943DBB5"/>
    <w:rsid w:val="29A2F6AE"/>
    <w:rsid w:val="29AF13F1"/>
    <w:rsid w:val="29D123EC"/>
    <w:rsid w:val="2AD97875"/>
    <w:rsid w:val="2EE03DB2"/>
    <w:rsid w:val="2F69EBE2"/>
    <w:rsid w:val="32AE9DDD"/>
    <w:rsid w:val="33B041A8"/>
    <w:rsid w:val="35E2A2F0"/>
    <w:rsid w:val="35E4EFB2"/>
    <w:rsid w:val="36E2F08D"/>
    <w:rsid w:val="37FB2C04"/>
    <w:rsid w:val="388CA8C6"/>
    <w:rsid w:val="38A1808A"/>
    <w:rsid w:val="3A49648D"/>
    <w:rsid w:val="3AD86D1B"/>
    <w:rsid w:val="3B1E2C30"/>
    <w:rsid w:val="3DF09B70"/>
    <w:rsid w:val="41B411EE"/>
    <w:rsid w:val="43D6210C"/>
    <w:rsid w:val="44E05A26"/>
    <w:rsid w:val="45015D91"/>
    <w:rsid w:val="4603941F"/>
    <w:rsid w:val="49953794"/>
    <w:rsid w:val="49B8B113"/>
    <w:rsid w:val="4AE1AF64"/>
    <w:rsid w:val="4B193E05"/>
    <w:rsid w:val="4E1401AA"/>
    <w:rsid w:val="4F0369CB"/>
    <w:rsid w:val="50A46756"/>
    <w:rsid w:val="51B897B6"/>
    <w:rsid w:val="51DF4F8A"/>
    <w:rsid w:val="51F68C2E"/>
    <w:rsid w:val="528BDC3E"/>
    <w:rsid w:val="52BC01E9"/>
    <w:rsid w:val="57A7F226"/>
    <w:rsid w:val="57D50078"/>
    <w:rsid w:val="596B2CF7"/>
    <w:rsid w:val="59BB8A3F"/>
    <w:rsid w:val="5D05BB71"/>
    <w:rsid w:val="5D884452"/>
    <w:rsid w:val="5E20251A"/>
    <w:rsid w:val="5E2A7AC8"/>
    <w:rsid w:val="5E2A8322"/>
    <w:rsid w:val="5F1D7594"/>
    <w:rsid w:val="6179EE93"/>
    <w:rsid w:val="61B86436"/>
    <w:rsid w:val="6247393F"/>
    <w:rsid w:val="6248C914"/>
    <w:rsid w:val="62793DE9"/>
    <w:rsid w:val="637F4DCE"/>
    <w:rsid w:val="646457E8"/>
    <w:rsid w:val="651DD552"/>
    <w:rsid w:val="65989B52"/>
    <w:rsid w:val="668BC551"/>
    <w:rsid w:val="67C255A0"/>
    <w:rsid w:val="68DC0013"/>
    <w:rsid w:val="6ACC5377"/>
    <w:rsid w:val="6C06F7D2"/>
    <w:rsid w:val="6E4C6B99"/>
    <w:rsid w:val="6EB07367"/>
    <w:rsid w:val="71A61C56"/>
    <w:rsid w:val="7256174A"/>
    <w:rsid w:val="7330D6D9"/>
    <w:rsid w:val="74462A76"/>
    <w:rsid w:val="79038ECA"/>
    <w:rsid w:val="7A284C2F"/>
    <w:rsid w:val="7A705C74"/>
    <w:rsid w:val="7C2262A5"/>
    <w:rsid w:val="7D871C9B"/>
    <w:rsid w:val="7EED143B"/>
    <w:rsid w:val="7F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paragraph" w:styleId="Revision">
    <w:name w:val="Revision"/>
    <w:hidden/>
    <w:uiPriority w:val="99"/>
    <w:semiHidden/>
    <w:rsid w:val="003A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77YQAP2ARQXF-1721893438-35280</_dlc_DocId>
    <_dlc_DocIdUrl xmlns="7c112553-409f-4c2c-a98f-f7463e97c83a">
      <Url>https://hasbroinc.sharepoint.com/sites/wizards/salesmarketing/trademarketing/_layouts/15/DocIdRedir.aspx?ID=77YQAP2ARQXF-1721893438-35280</Url>
      <Description>77YQAP2ARQXF-1721893438-35280</Description>
    </_dlc_DocIdUrl>
  </documentManagement>
</p:properties>
</file>

<file path=customXml/itemProps1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79171-D31A-4EEF-BAFD-2FF127B35DA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DCF8FC6-DA59-4235-8B73-8993B854A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f25df36c-4a2b-4477-acdf-72da4a9b558b"/>
    <ds:schemaRef ds:uri="7c112553-409f-4c2c-a98f-f7463e97c8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157</cp:revision>
  <dcterms:created xsi:type="dcterms:W3CDTF">2022-11-18T18:26:00Z</dcterms:created>
  <dcterms:modified xsi:type="dcterms:W3CDTF">2023-05-24T23:49:00Z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0bea221e-d89a-44f8-9553-35e964899977</vt:lpwstr>
  </property>
  <property fmtid="{D5CDD505-2E9C-101B-9397-08002B2CF9AE}" pid="4" name="MediaServiceImageTags">
    <vt:lpwstr/>
  </property>
</Properties>
</file>